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DD" w:rsidRDefault="00A714DD" w:rsidP="00052746">
      <w:pPr>
        <w:jc w:val="center"/>
        <w:rPr>
          <w:b/>
          <w:sz w:val="36"/>
        </w:rPr>
      </w:pPr>
      <w:r>
        <w:rPr>
          <w:b/>
          <w:sz w:val="36"/>
        </w:rPr>
        <w:t>Rozpočet 2025 -2027</w:t>
      </w:r>
    </w:p>
    <w:p w:rsidR="00A714DD" w:rsidRDefault="00A714DD" w:rsidP="00052746">
      <w:pPr>
        <w:jc w:val="center"/>
        <w:rPr>
          <w:b/>
          <w:sz w:val="32"/>
        </w:rPr>
      </w:pPr>
      <w:r>
        <w:rPr>
          <w:b/>
          <w:sz w:val="32"/>
        </w:rPr>
        <w:t>Základní škola Miloše Šolleho Kouřim, okres Kolín</w:t>
      </w:r>
    </w:p>
    <w:p w:rsidR="00A714DD" w:rsidRDefault="00A714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6"/>
        <w:gridCol w:w="1775"/>
        <w:gridCol w:w="1797"/>
        <w:gridCol w:w="1790"/>
        <w:gridCol w:w="1790"/>
      </w:tblGrid>
      <w:tr w:rsidR="00A714DD" w:rsidRPr="00D70EE3" w:rsidTr="00D70EE3">
        <w:tc>
          <w:tcPr>
            <w:tcW w:w="2136" w:type="dxa"/>
            <w:shd w:val="clear" w:color="auto" w:fill="FABF8F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Položka rozpočtu</w:t>
            </w:r>
          </w:p>
        </w:tc>
        <w:tc>
          <w:tcPr>
            <w:tcW w:w="1775" w:type="dxa"/>
            <w:shd w:val="clear" w:color="auto" w:fill="FABF8F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Účet</w:t>
            </w:r>
          </w:p>
        </w:tc>
        <w:tc>
          <w:tcPr>
            <w:tcW w:w="1797" w:type="dxa"/>
            <w:shd w:val="clear" w:color="auto" w:fill="FABF8F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Návrh rozpočtu 2025</w:t>
            </w:r>
          </w:p>
        </w:tc>
        <w:tc>
          <w:tcPr>
            <w:tcW w:w="1790" w:type="dxa"/>
            <w:shd w:val="clear" w:color="auto" w:fill="FABF8F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Výhled 2026</w:t>
            </w:r>
          </w:p>
        </w:tc>
        <w:tc>
          <w:tcPr>
            <w:tcW w:w="1790" w:type="dxa"/>
            <w:shd w:val="clear" w:color="auto" w:fill="FABF8F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Výhled 2027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>Spotřebované nákupy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50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4,550.000,-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4,750.000,-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4,750.000,-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spotřeba materiálu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501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 650.000,-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650.000,-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650.000,-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nákup potravin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501 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  2,000.000,-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2,100.000,-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2,100.000,-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spotřeba energie 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502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 1,900.000,-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2,000.000,-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2,000.000,-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>Služby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51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1,860.000,-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1,810.000,-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1,810.000,-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opravy a udržování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511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9</w:t>
            </w:r>
            <w:bookmarkStart w:id="0" w:name="_GoBack"/>
            <w:bookmarkEnd w:id="0"/>
            <w:r w:rsidRPr="00D70EE3">
              <w:rPr>
                <w:i/>
                <w:sz w:val="22"/>
              </w:rPr>
              <w:t>90.000,-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 890.000,-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890.000,-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cestovné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512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15.000,-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   15.000,-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 15.000,-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náklady na reprezentaci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513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5.000,-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   5.000,-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 5.000,-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ostatní služby 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518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850.000,-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  900.000,-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900.000,-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>Osobní náklady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52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>41,637.843,-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41,637.843,-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41,637.843,-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mzdové náklady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521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30,254.836,-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30,254.836,-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30,254.836,-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zákonné sociální pojištění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524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10,226.139,-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10,226.139,-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10,226.139,-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zákonné pojištění celkem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525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127.070,-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127.070,-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127.070,-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zákonné sociální náklady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527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301.377,-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   301.377,-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301.377,-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>Ostatní náklady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54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728.421,-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728.421,-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728.421,-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>Ostatní neinvestiční náklady (ONIV)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549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728.421,-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728.421,-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728.421,-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>Čerpání dotace EU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500.000,-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500.000,-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500.000,-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>Odpisy, rezervy a opravné položky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55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275.000,-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275.000,-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275.000,-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odpisy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551 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19.944,-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19.928,- 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      0,-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B6DDE8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DDHM, DDNM 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558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255.056,-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255.072,-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275.000,-</w:t>
            </w:r>
          </w:p>
        </w:tc>
      </w:tr>
      <w:tr w:rsidR="00A714DD" w:rsidRPr="00D70EE3" w:rsidTr="00D70EE3">
        <w:tc>
          <w:tcPr>
            <w:tcW w:w="2136" w:type="dxa"/>
            <w:shd w:val="clear" w:color="auto" w:fill="FABF8F"/>
          </w:tcPr>
          <w:p w:rsidR="00A714DD" w:rsidRPr="00D70EE3" w:rsidRDefault="00A714DD" w:rsidP="00D70EE3">
            <w:pPr>
              <w:spacing w:after="0" w:line="240" w:lineRule="auto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Náklady celkem</w:t>
            </w:r>
          </w:p>
        </w:tc>
        <w:tc>
          <w:tcPr>
            <w:tcW w:w="1775" w:type="dxa"/>
            <w:shd w:val="clear" w:color="auto" w:fill="FABF8F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97" w:type="dxa"/>
            <w:shd w:val="clear" w:color="auto" w:fill="FABF8F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48,822.843,-</w:t>
            </w:r>
          </w:p>
        </w:tc>
        <w:tc>
          <w:tcPr>
            <w:tcW w:w="1790" w:type="dxa"/>
            <w:shd w:val="clear" w:color="auto" w:fill="FABF8F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48,972.843,-</w:t>
            </w:r>
          </w:p>
        </w:tc>
        <w:tc>
          <w:tcPr>
            <w:tcW w:w="1790" w:type="dxa"/>
            <w:shd w:val="clear" w:color="auto" w:fill="FABF8F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48,972.843,-</w:t>
            </w:r>
          </w:p>
        </w:tc>
      </w:tr>
    </w:tbl>
    <w:p w:rsidR="00A714DD" w:rsidRDefault="00A714DD"/>
    <w:p w:rsidR="00A714DD" w:rsidRDefault="00A714DD"/>
    <w:p w:rsidR="00A714DD" w:rsidRDefault="00A714D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4"/>
        <w:gridCol w:w="1811"/>
        <w:gridCol w:w="1664"/>
        <w:gridCol w:w="1801"/>
        <w:gridCol w:w="1802"/>
      </w:tblGrid>
      <w:tr w:rsidR="00A714DD" w:rsidRPr="00D70EE3" w:rsidTr="00D70EE3">
        <w:tc>
          <w:tcPr>
            <w:tcW w:w="2244" w:type="dxa"/>
            <w:shd w:val="clear" w:color="auto" w:fill="B6DDE8"/>
          </w:tcPr>
          <w:p w:rsidR="00A714DD" w:rsidRPr="00D70EE3" w:rsidRDefault="00A714DD" w:rsidP="00D70EE3">
            <w:p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>Výnosy z vlastních výkonů</w:t>
            </w:r>
          </w:p>
        </w:tc>
        <w:tc>
          <w:tcPr>
            <w:tcW w:w="1811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60</w:t>
            </w:r>
          </w:p>
        </w:tc>
        <w:tc>
          <w:tcPr>
            <w:tcW w:w="1664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2,130.000,-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2,230.000,-</w:t>
            </w:r>
          </w:p>
        </w:tc>
        <w:tc>
          <w:tcPr>
            <w:tcW w:w="1802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2,230.000,-</w:t>
            </w:r>
          </w:p>
        </w:tc>
      </w:tr>
      <w:tr w:rsidR="00A714DD" w:rsidRPr="00D70EE3" w:rsidTr="00D70EE3">
        <w:tc>
          <w:tcPr>
            <w:tcW w:w="2244" w:type="dxa"/>
            <w:shd w:val="clear" w:color="auto" w:fill="B6DDE8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výnosy ze služeb – příspěvky od rodičů</w:t>
            </w:r>
          </w:p>
        </w:tc>
        <w:tc>
          <w:tcPr>
            <w:tcW w:w="1811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602</w:t>
            </w:r>
          </w:p>
        </w:tc>
        <w:tc>
          <w:tcPr>
            <w:tcW w:w="1664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 120.000,-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 120.000,-</w:t>
            </w:r>
          </w:p>
        </w:tc>
        <w:tc>
          <w:tcPr>
            <w:tcW w:w="1802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120.000,-</w:t>
            </w:r>
          </w:p>
        </w:tc>
      </w:tr>
      <w:tr w:rsidR="00A714DD" w:rsidRPr="00D70EE3" w:rsidTr="00D70EE3">
        <w:tc>
          <w:tcPr>
            <w:tcW w:w="2244" w:type="dxa"/>
            <w:shd w:val="clear" w:color="auto" w:fill="B6DDE8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výnosy z pronájmů</w:t>
            </w:r>
          </w:p>
        </w:tc>
        <w:tc>
          <w:tcPr>
            <w:tcW w:w="1811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6</w:t>
            </w:r>
          </w:p>
        </w:tc>
        <w:tc>
          <w:tcPr>
            <w:tcW w:w="1664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  10.000,-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   10.000,-</w:t>
            </w:r>
          </w:p>
        </w:tc>
        <w:tc>
          <w:tcPr>
            <w:tcW w:w="1802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     10.000,-</w:t>
            </w:r>
          </w:p>
        </w:tc>
      </w:tr>
      <w:tr w:rsidR="00A714DD" w:rsidRPr="00D70EE3" w:rsidTr="00D70EE3">
        <w:tc>
          <w:tcPr>
            <w:tcW w:w="2244" w:type="dxa"/>
            <w:shd w:val="clear" w:color="auto" w:fill="B6DDE8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 xml:space="preserve">jiné výnosy – stravné </w:t>
            </w:r>
          </w:p>
        </w:tc>
        <w:tc>
          <w:tcPr>
            <w:tcW w:w="1811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602</w:t>
            </w:r>
          </w:p>
        </w:tc>
        <w:tc>
          <w:tcPr>
            <w:tcW w:w="1664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2,000.000,-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2,100.000,-</w:t>
            </w:r>
          </w:p>
        </w:tc>
        <w:tc>
          <w:tcPr>
            <w:tcW w:w="1802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D70EE3">
              <w:rPr>
                <w:i/>
                <w:sz w:val="22"/>
              </w:rPr>
              <w:t>2,100.000,-</w:t>
            </w:r>
          </w:p>
        </w:tc>
      </w:tr>
      <w:tr w:rsidR="00A714DD" w:rsidRPr="00D70EE3" w:rsidTr="00D70EE3">
        <w:tc>
          <w:tcPr>
            <w:tcW w:w="2244" w:type="dxa"/>
            <w:shd w:val="clear" w:color="auto" w:fill="B6DDE8"/>
          </w:tcPr>
          <w:p w:rsidR="00A714DD" w:rsidRPr="00D70EE3" w:rsidRDefault="00A714DD" w:rsidP="00D70EE3">
            <w:p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 xml:space="preserve">Ostatní výnosy z činnosti </w:t>
            </w:r>
          </w:p>
        </w:tc>
        <w:tc>
          <w:tcPr>
            <w:tcW w:w="1811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64</w:t>
            </w:r>
          </w:p>
        </w:tc>
        <w:tc>
          <w:tcPr>
            <w:tcW w:w="1664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 xml:space="preserve">   91.000,-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 xml:space="preserve">    91.000,-</w:t>
            </w:r>
          </w:p>
        </w:tc>
        <w:tc>
          <w:tcPr>
            <w:tcW w:w="1802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 xml:space="preserve">  91.000,-</w:t>
            </w:r>
          </w:p>
        </w:tc>
      </w:tr>
      <w:tr w:rsidR="00A714DD" w:rsidRPr="00D70EE3" w:rsidTr="00D70EE3">
        <w:tc>
          <w:tcPr>
            <w:tcW w:w="2244" w:type="dxa"/>
            <w:shd w:val="clear" w:color="auto" w:fill="B6DDE8"/>
          </w:tcPr>
          <w:p w:rsidR="00A714DD" w:rsidRPr="00D70EE3" w:rsidRDefault="00A714DD" w:rsidP="00D70EE3">
            <w:p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>Finanční výnosy</w:t>
            </w:r>
          </w:p>
        </w:tc>
        <w:tc>
          <w:tcPr>
            <w:tcW w:w="1811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66</w:t>
            </w:r>
          </w:p>
        </w:tc>
        <w:tc>
          <w:tcPr>
            <w:tcW w:w="1664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 xml:space="preserve">         0,-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 xml:space="preserve">            0,-</w:t>
            </w:r>
          </w:p>
        </w:tc>
        <w:tc>
          <w:tcPr>
            <w:tcW w:w="1802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 xml:space="preserve">          0,-</w:t>
            </w:r>
          </w:p>
        </w:tc>
      </w:tr>
      <w:tr w:rsidR="00A714DD" w:rsidRPr="00D70EE3" w:rsidTr="00D70EE3">
        <w:tc>
          <w:tcPr>
            <w:tcW w:w="2244" w:type="dxa"/>
            <w:shd w:val="clear" w:color="auto" w:fill="B6DDE8"/>
          </w:tcPr>
          <w:p w:rsidR="00A714DD" w:rsidRPr="00D70EE3" w:rsidRDefault="00A714DD" w:rsidP="00D70EE3">
            <w:p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>Příspěvek od EU</w:t>
            </w:r>
          </w:p>
        </w:tc>
        <w:tc>
          <w:tcPr>
            <w:tcW w:w="1811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672</w:t>
            </w:r>
          </w:p>
        </w:tc>
        <w:tc>
          <w:tcPr>
            <w:tcW w:w="1664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 xml:space="preserve">    500.000,-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 xml:space="preserve">   500.000,-</w:t>
            </w:r>
          </w:p>
        </w:tc>
        <w:tc>
          <w:tcPr>
            <w:tcW w:w="1802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 xml:space="preserve"> 500.000,-</w:t>
            </w:r>
          </w:p>
        </w:tc>
      </w:tr>
      <w:tr w:rsidR="00A714DD" w:rsidRPr="00D70EE3" w:rsidTr="00D70EE3">
        <w:tc>
          <w:tcPr>
            <w:tcW w:w="2244" w:type="dxa"/>
            <w:shd w:val="clear" w:color="auto" w:fill="B6DDE8"/>
          </w:tcPr>
          <w:p w:rsidR="00A714DD" w:rsidRPr="00D70EE3" w:rsidRDefault="00A714DD" w:rsidP="00D70EE3">
            <w:p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 xml:space="preserve">Dotace od Stř. kraje </w:t>
            </w:r>
          </w:p>
        </w:tc>
        <w:tc>
          <w:tcPr>
            <w:tcW w:w="1811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672</w:t>
            </w:r>
          </w:p>
        </w:tc>
        <w:tc>
          <w:tcPr>
            <w:tcW w:w="1664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>41,637.843,-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41,637.843,-</w:t>
            </w:r>
          </w:p>
        </w:tc>
        <w:tc>
          <w:tcPr>
            <w:tcW w:w="1802" w:type="dxa"/>
            <w:shd w:val="clear" w:color="auto" w:fill="B6DDE8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41,637.843,-</w:t>
            </w:r>
          </w:p>
        </w:tc>
      </w:tr>
      <w:tr w:rsidR="00A714DD" w:rsidRPr="00D70EE3" w:rsidTr="00D70EE3">
        <w:tc>
          <w:tcPr>
            <w:tcW w:w="2244" w:type="dxa"/>
            <w:shd w:val="clear" w:color="auto" w:fill="FABF8F"/>
          </w:tcPr>
          <w:p w:rsidR="00A714DD" w:rsidRPr="00D70EE3" w:rsidRDefault="00A714DD" w:rsidP="00D70EE3">
            <w:pPr>
              <w:spacing w:after="0" w:line="240" w:lineRule="auto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Výnosy celkem</w:t>
            </w:r>
          </w:p>
        </w:tc>
        <w:tc>
          <w:tcPr>
            <w:tcW w:w="1811" w:type="dxa"/>
            <w:shd w:val="clear" w:color="auto" w:fill="FABF8F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64" w:type="dxa"/>
            <w:shd w:val="clear" w:color="auto" w:fill="FABF8F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44,358.843,-</w:t>
            </w:r>
          </w:p>
        </w:tc>
        <w:tc>
          <w:tcPr>
            <w:tcW w:w="1801" w:type="dxa"/>
            <w:shd w:val="clear" w:color="auto" w:fill="FABF8F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44,458.843,-</w:t>
            </w:r>
          </w:p>
        </w:tc>
        <w:tc>
          <w:tcPr>
            <w:tcW w:w="1802" w:type="dxa"/>
            <w:shd w:val="clear" w:color="auto" w:fill="FABF8F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44,458.843,-</w:t>
            </w:r>
          </w:p>
        </w:tc>
      </w:tr>
      <w:tr w:rsidR="00A714DD" w:rsidRPr="00D70EE3" w:rsidTr="00D70EE3">
        <w:tc>
          <w:tcPr>
            <w:tcW w:w="2244" w:type="dxa"/>
            <w:shd w:val="clear" w:color="auto" w:fill="C2D69B"/>
          </w:tcPr>
          <w:p w:rsidR="00A714DD" w:rsidRPr="00D70EE3" w:rsidRDefault="00A714DD" w:rsidP="00D70EE3">
            <w:pPr>
              <w:spacing w:after="0" w:line="240" w:lineRule="auto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Výsledek hospodaření</w:t>
            </w:r>
          </w:p>
        </w:tc>
        <w:tc>
          <w:tcPr>
            <w:tcW w:w="1811" w:type="dxa"/>
            <w:shd w:val="clear" w:color="auto" w:fill="C2D69B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64" w:type="dxa"/>
            <w:shd w:val="clear" w:color="auto" w:fill="C2D69B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-4,464.000,-</w:t>
            </w:r>
          </w:p>
        </w:tc>
        <w:tc>
          <w:tcPr>
            <w:tcW w:w="1801" w:type="dxa"/>
            <w:shd w:val="clear" w:color="auto" w:fill="C2D69B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-4,514.000,-</w:t>
            </w:r>
          </w:p>
        </w:tc>
        <w:tc>
          <w:tcPr>
            <w:tcW w:w="1802" w:type="dxa"/>
            <w:shd w:val="clear" w:color="auto" w:fill="C2D69B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-4,514.000,-</w:t>
            </w:r>
          </w:p>
        </w:tc>
      </w:tr>
      <w:tr w:rsidR="00A714DD" w:rsidRPr="00D70EE3" w:rsidTr="00D70EE3">
        <w:tc>
          <w:tcPr>
            <w:tcW w:w="2244" w:type="dxa"/>
            <w:shd w:val="clear" w:color="auto" w:fill="FFFF99"/>
          </w:tcPr>
          <w:p w:rsidR="00A714DD" w:rsidRPr="00D70EE3" w:rsidRDefault="00A714DD" w:rsidP="00D70EE3">
            <w:pPr>
              <w:spacing w:after="0" w:line="240" w:lineRule="auto"/>
              <w:rPr>
                <w:b/>
                <w:sz w:val="28"/>
              </w:rPr>
            </w:pPr>
            <w:r w:rsidRPr="00D70EE3">
              <w:rPr>
                <w:b/>
                <w:sz w:val="28"/>
              </w:rPr>
              <w:t>Financování:</w:t>
            </w:r>
          </w:p>
        </w:tc>
        <w:tc>
          <w:tcPr>
            <w:tcW w:w="1811" w:type="dxa"/>
            <w:shd w:val="clear" w:color="auto" w:fill="FFFF99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64" w:type="dxa"/>
            <w:shd w:val="clear" w:color="auto" w:fill="FFFF99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801" w:type="dxa"/>
            <w:shd w:val="clear" w:color="auto" w:fill="FFFF99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802" w:type="dxa"/>
            <w:shd w:val="clear" w:color="auto" w:fill="FFFF99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A714DD" w:rsidRPr="00D70EE3" w:rsidTr="00D70EE3">
        <w:tc>
          <w:tcPr>
            <w:tcW w:w="2244" w:type="dxa"/>
            <w:shd w:val="clear" w:color="auto" w:fill="FFFF99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>Odvod z rezervního fondu</w:t>
            </w:r>
          </w:p>
        </w:tc>
        <w:tc>
          <w:tcPr>
            <w:tcW w:w="1811" w:type="dxa"/>
            <w:shd w:val="clear" w:color="auto" w:fill="FFFF99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64" w:type="dxa"/>
            <w:shd w:val="clear" w:color="auto" w:fill="FFFF99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01" w:type="dxa"/>
            <w:shd w:val="clear" w:color="auto" w:fill="FFFF99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02" w:type="dxa"/>
            <w:shd w:val="clear" w:color="auto" w:fill="FFFF99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714DD" w:rsidRPr="00D70EE3" w:rsidTr="00D70EE3">
        <w:tc>
          <w:tcPr>
            <w:tcW w:w="2244" w:type="dxa"/>
            <w:shd w:val="clear" w:color="auto" w:fill="FFFF99"/>
          </w:tcPr>
          <w:p w:rsidR="00A714DD" w:rsidRPr="00D70EE3" w:rsidRDefault="00A714DD" w:rsidP="00D70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2"/>
              </w:rPr>
            </w:pPr>
            <w:r w:rsidRPr="00D70EE3">
              <w:rPr>
                <w:sz w:val="22"/>
              </w:rPr>
              <w:t>Příspěvek od zřizovatele</w:t>
            </w:r>
          </w:p>
        </w:tc>
        <w:tc>
          <w:tcPr>
            <w:tcW w:w="1811" w:type="dxa"/>
            <w:shd w:val="clear" w:color="auto" w:fill="FFFF99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64" w:type="dxa"/>
            <w:shd w:val="clear" w:color="auto" w:fill="FFFF99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4,464.000,-</w:t>
            </w:r>
          </w:p>
        </w:tc>
        <w:tc>
          <w:tcPr>
            <w:tcW w:w="1801" w:type="dxa"/>
            <w:shd w:val="clear" w:color="auto" w:fill="FFFF99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4,514.000,-</w:t>
            </w:r>
          </w:p>
        </w:tc>
        <w:tc>
          <w:tcPr>
            <w:tcW w:w="1802" w:type="dxa"/>
            <w:shd w:val="clear" w:color="auto" w:fill="FFFF99"/>
            <w:vAlign w:val="center"/>
          </w:tcPr>
          <w:p w:rsidR="00A714DD" w:rsidRPr="00D70EE3" w:rsidRDefault="00A714DD" w:rsidP="00D70EE3">
            <w:pPr>
              <w:spacing w:after="0" w:line="240" w:lineRule="auto"/>
              <w:jc w:val="center"/>
              <w:rPr>
                <w:sz w:val="22"/>
              </w:rPr>
            </w:pPr>
            <w:r w:rsidRPr="00D70EE3">
              <w:rPr>
                <w:sz w:val="22"/>
              </w:rPr>
              <w:t>4,514.000,-</w:t>
            </w:r>
          </w:p>
        </w:tc>
      </w:tr>
    </w:tbl>
    <w:p w:rsidR="00A714DD" w:rsidRDefault="00A714DD"/>
    <w:sectPr w:rsidR="00A714DD" w:rsidSect="000F6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C0D21"/>
    <w:multiLevelType w:val="hybridMultilevel"/>
    <w:tmpl w:val="8F762860"/>
    <w:lvl w:ilvl="0" w:tplc="CC0ED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975"/>
    <w:rsid w:val="000346C9"/>
    <w:rsid w:val="00034B24"/>
    <w:rsid w:val="00045FEB"/>
    <w:rsid w:val="00052746"/>
    <w:rsid w:val="00054975"/>
    <w:rsid w:val="00075B78"/>
    <w:rsid w:val="00085313"/>
    <w:rsid w:val="000907F1"/>
    <w:rsid w:val="00095C5C"/>
    <w:rsid w:val="000D0C41"/>
    <w:rsid w:val="000D3EA6"/>
    <w:rsid w:val="000F6B88"/>
    <w:rsid w:val="001821A0"/>
    <w:rsid w:val="0019536B"/>
    <w:rsid w:val="0019723F"/>
    <w:rsid w:val="001B4C77"/>
    <w:rsid w:val="001B7A04"/>
    <w:rsid w:val="001E7C81"/>
    <w:rsid w:val="0022695E"/>
    <w:rsid w:val="0028586A"/>
    <w:rsid w:val="00290B57"/>
    <w:rsid w:val="002A31C4"/>
    <w:rsid w:val="002D3549"/>
    <w:rsid w:val="002E0E20"/>
    <w:rsid w:val="0032247D"/>
    <w:rsid w:val="00343BA4"/>
    <w:rsid w:val="003C5A1A"/>
    <w:rsid w:val="00461060"/>
    <w:rsid w:val="00466E8D"/>
    <w:rsid w:val="004D22FE"/>
    <w:rsid w:val="00537DBD"/>
    <w:rsid w:val="00545CDF"/>
    <w:rsid w:val="00547765"/>
    <w:rsid w:val="005C0590"/>
    <w:rsid w:val="005D46F8"/>
    <w:rsid w:val="005F0AA0"/>
    <w:rsid w:val="005F792E"/>
    <w:rsid w:val="00604313"/>
    <w:rsid w:val="006154C0"/>
    <w:rsid w:val="00641BF7"/>
    <w:rsid w:val="00645CFF"/>
    <w:rsid w:val="006901EF"/>
    <w:rsid w:val="006D134B"/>
    <w:rsid w:val="006E30F9"/>
    <w:rsid w:val="006F2177"/>
    <w:rsid w:val="007070D9"/>
    <w:rsid w:val="00725770"/>
    <w:rsid w:val="00761768"/>
    <w:rsid w:val="007D6153"/>
    <w:rsid w:val="00823BCC"/>
    <w:rsid w:val="00885873"/>
    <w:rsid w:val="008A00CC"/>
    <w:rsid w:val="008A30BF"/>
    <w:rsid w:val="008A73EB"/>
    <w:rsid w:val="0090704C"/>
    <w:rsid w:val="009077CE"/>
    <w:rsid w:val="00910B85"/>
    <w:rsid w:val="00924C52"/>
    <w:rsid w:val="00927660"/>
    <w:rsid w:val="00941575"/>
    <w:rsid w:val="00946150"/>
    <w:rsid w:val="009636F9"/>
    <w:rsid w:val="00965DB5"/>
    <w:rsid w:val="00976F80"/>
    <w:rsid w:val="009840F1"/>
    <w:rsid w:val="00992AA0"/>
    <w:rsid w:val="009A3048"/>
    <w:rsid w:val="009E286D"/>
    <w:rsid w:val="009F1788"/>
    <w:rsid w:val="009F4699"/>
    <w:rsid w:val="00A006C5"/>
    <w:rsid w:val="00A05F56"/>
    <w:rsid w:val="00A27465"/>
    <w:rsid w:val="00A714DD"/>
    <w:rsid w:val="00A813B8"/>
    <w:rsid w:val="00AB6278"/>
    <w:rsid w:val="00AF1EB2"/>
    <w:rsid w:val="00B62ACD"/>
    <w:rsid w:val="00B72A04"/>
    <w:rsid w:val="00B80806"/>
    <w:rsid w:val="00C01D6F"/>
    <w:rsid w:val="00C0570C"/>
    <w:rsid w:val="00C250BD"/>
    <w:rsid w:val="00CB005A"/>
    <w:rsid w:val="00D026BF"/>
    <w:rsid w:val="00D064D0"/>
    <w:rsid w:val="00D32EE4"/>
    <w:rsid w:val="00D36860"/>
    <w:rsid w:val="00D41921"/>
    <w:rsid w:val="00D45D3F"/>
    <w:rsid w:val="00D70EE3"/>
    <w:rsid w:val="00D809D2"/>
    <w:rsid w:val="00DF77FB"/>
    <w:rsid w:val="00E17233"/>
    <w:rsid w:val="00E27FAE"/>
    <w:rsid w:val="00E72DAD"/>
    <w:rsid w:val="00E7621F"/>
    <w:rsid w:val="00E8284F"/>
    <w:rsid w:val="00EA043C"/>
    <w:rsid w:val="00EB7E1C"/>
    <w:rsid w:val="00F0608F"/>
    <w:rsid w:val="00F7027B"/>
    <w:rsid w:val="00F90357"/>
    <w:rsid w:val="00F979AA"/>
    <w:rsid w:val="00FB51FC"/>
    <w:rsid w:val="00FE71EA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46"/>
    <w:pPr>
      <w:spacing w:after="20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27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52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306</Words>
  <Characters>1810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2025 -2027</dc:title>
  <dc:subject/>
  <dc:creator>Biarincová</dc:creator>
  <cp:keywords/>
  <dc:description/>
  <cp:lastModifiedBy>reditelna</cp:lastModifiedBy>
  <cp:revision>3</cp:revision>
  <cp:lastPrinted>2024-11-19T07:14:00Z</cp:lastPrinted>
  <dcterms:created xsi:type="dcterms:W3CDTF">2024-11-26T10:11:00Z</dcterms:created>
  <dcterms:modified xsi:type="dcterms:W3CDTF">2024-11-26T10:14:00Z</dcterms:modified>
</cp:coreProperties>
</file>